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43DD2" w:rsidRPr="00266F3C" w:rsidRDefault="00043DD2">
      <w:pPr>
        <w:jc w:val="center"/>
        <w:rPr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ДОГОВОР № ________   </w:t>
      </w:r>
    </w:p>
    <w:p w:rsidR="00043DD2" w:rsidRDefault="00043D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spacing w:line="48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г. Самара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     _________ 202</w:t>
      </w:r>
      <w:r w:rsidRPr="00266F3C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____________________________________________, именуемое в дальнейшем ИСПОЛНИТЕЛЬ, в лице ____________________, действующего на основании ______________, и ООО «Самарские коммунальные системы», именуемое в дальнейшем ЗАКАЗЧИК, в лице Главного управляющего директора Бирюкова Владимира Вячеславовича, действующего на основании доверенности № 20 от 20.02.2021 г., с другой стороны, совместно именуемые СТОРОНЫ, заключили настоящий договор о нижеследующем:</w:t>
      </w:r>
    </w:p>
    <w:p w:rsidR="00043DD2" w:rsidRDefault="00043D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Default="00043D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 ПРЕДМЕТ ДОГОВОРА</w:t>
      </w:r>
    </w:p>
    <w:p w:rsidR="00043DD2" w:rsidRDefault="00043DD2">
      <w:pPr>
        <w:ind w:left="283" w:hanging="28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1.1. Заказчик поручает, а Исполнитель принимает на себя обязательства по выполнению следующих работ: «П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ru-RU"/>
        </w:rPr>
        <w:t>роведение измерений и хи</w:t>
      </w:r>
      <w:r>
        <w:rPr>
          <w:rFonts w:ascii="Times New Roman" w:eastAsia="Calibri" w:hAnsi="Times New Roman" w:cs="Times New Roman"/>
          <w:iCs/>
          <w:color w:val="auto"/>
          <w:sz w:val="24"/>
          <w:szCs w:val="24"/>
          <w:lang w:val="ru-RU"/>
        </w:rPr>
        <w:t xml:space="preserve">мических анализов на стационарных источниках выбросов в атмосферу, в местах утилизации и накопления отходов, оценка эффективности работы газоочистных и пылеулавливающих установок (ГОУ, ПУУ) для ООО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ru-RU"/>
        </w:rPr>
        <w:t>«Самарские коммунальные системы»,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 Заказчик обязуется представить исходные данные, принять работы и оплатить их на условиях настоящего договора.</w:t>
      </w:r>
    </w:p>
    <w:p w:rsidR="00043DD2" w:rsidRPr="00266F3C" w:rsidRDefault="00043DD2">
      <w:pPr>
        <w:tabs>
          <w:tab w:val="left" w:pos="10206"/>
        </w:tabs>
        <w:ind w:right="-1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1.2. Для выполнения работ Исполнитель имеет право привлекать третьих лиц при наличии письменного согласия Заказчика.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1.3. По окончании выполнения работ Исполнитель предоставляет Заказчику результат работ: 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протоколы лабораторно-инструментальных исследований;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акты отбора проб;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акт сдачи-приемки выполненных работ.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1.4. Срок выполнения работ - до </w:t>
      </w:r>
      <w:r w:rsidRPr="00266F3C">
        <w:rPr>
          <w:rFonts w:ascii="Times New Roman" w:hAnsi="Times New Roman" w:cs="Times New Roman"/>
          <w:sz w:val="24"/>
          <w:szCs w:val="24"/>
          <w:lang w:val="ru-RU"/>
        </w:rPr>
        <w:t>20.12.2023г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43DD2" w:rsidRDefault="00043D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 СТОИМОСТЬ РАБОТ И ПОРЯДОК РАСЧЕТОВ</w:t>
      </w:r>
    </w:p>
    <w:p w:rsidR="00043DD2" w:rsidRDefault="00043D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2.1. За выполненные работы по настоящему Договору Заказчик перечисляет Исполнителю в соответствии с протоколом соглашения о договорной цене (Приложение № 1) </w:t>
      </w:r>
    </w:p>
    <w:p w:rsidR="00043DD2" w:rsidRDefault="00043DD2">
      <w:pPr>
        <w:pStyle w:val="a0"/>
        <w:jc w:val="both"/>
      </w:pPr>
      <w:r>
        <w:rPr>
          <w:sz w:val="24"/>
          <w:szCs w:val="24"/>
          <w:u w:val="single"/>
        </w:rPr>
        <w:t xml:space="preserve">                                            </w:t>
      </w:r>
      <w:r>
        <w:rPr>
          <w:sz w:val="24"/>
          <w:szCs w:val="24"/>
        </w:rPr>
        <w:t xml:space="preserve"> </w:t>
      </w:r>
      <w:proofErr w:type="gramStart"/>
      <w:r>
        <w:rPr>
          <w:rFonts w:cs="Tahoma"/>
          <w:sz w:val="24"/>
          <w:szCs w:val="24"/>
        </w:rPr>
        <w:t>(</w:t>
      </w:r>
      <w:r>
        <w:rPr>
          <w:rFonts w:cs="Tahoma"/>
          <w:sz w:val="24"/>
          <w:szCs w:val="24"/>
          <w:u w:val="single"/>
        </w:rPr>
        <w:t xml:space="preserve">  </w:t>
      </w:r>
      <w:proofErr w:type="gramEnd"/>
      <w:r>
        <w:rPr>
          <w:rFonts w:cs="Tahoma"/>
          <w:sz w:val="24"/>
          <w:szCs w:val="24"/>
          <w:u w:val="single"/>
        </w:rPr>
        <w:t xml:space="preserve">                                    </w:t>
      </w:r>
      <w:r>
        <w:rPr>
          <w:rFonts w:cs="Tahoma"/>
          <w:sz w:val="24"/>
          <w:szCs w:val="24"/>
        </w:rPr>
        <w:t>) рублей,</w:t>
      </w:r>
      <w:r>
        <w:rPr>
          <w:rFonts w:cs="Tahoma"/>
          <w:sz w:val="24"/>
          <w:szCs w:val="24"/>
          <w:u w:val="single"/>
        </w:rPr>
        <w:t xml:space="preserve">       </w:t>
      </w:r>
      <w:r>
        <w:rPr>
          <w:rFonts w:cs="Tahoma"/>
          <w:sz w:val="24"/>
          <w:szCs w:val="24"/>
        </w:rPr>
        <w:t xml:space="preserve">копеек, в </w:t>
      </w:r>
      <w:proofErr w:type="spellStart"/>
      <w:r>
        <w:rPr>
          <w:rFonts w:cs="Tahoma"/>
          <w:sz w:val="24"/>
          <w:szCs w:val="24"/>
        </w:rPr>
        <w:t>т.ч</w:t>
      </w:r>
      <w:proofErr w:type="spellEnd"/>
      <w:r>
        <w:rPr>
          <w:rFonts w:cs="Tahoma"/>
          <w:sz w:val="24"/>
          <w:szCs w:val="24"/>
        </w:rPr>
        <w:t>. НДС 20%</w:t>
      </w:r>
      <w:r>
        <w:rPr>
          <w:rFonts w:cs="Tahom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</w:t>
      </w:r>
      <w:r>
        <w:rPr>
          <w:rFonts w:cs="Tahoma"/>
          <w:sz w:val="24"/>
          <w:szCs w:val="24"/>
          <w:u w:val="single"/>
        </w:rPr>
        <w:t xml:space="preserve">  </w:t>
      </w:r>
      <w:r>
        <w:rPr>
          <w:rFonts w:cs="Tahoma"/>
          <w:sz w:val="24"/>
          <w:szCs w:val="24"/>
        </w:rPr>
        <w:t>(</w:t>
      </w:r>
      <w:r>
        <w:rPr>
          <w:rFonts w:cs="Tahoma"/>
          <w:sz w:val="24"/>
          <w:szCs w:val="24"/>
          <w:u w:val="single"/>
        </w:rPr>
        <w:t xml:space="preserve">                                      </w:t>
      </w:r>
      <w:r>
        <w:rPr>
          <w:rFonts w:cs="Tahoma"/>
          <w:sz w:val="24"/>
          <w:szCs w:val="24"/>
        </w:rPr>
        <w:t>) рублей</w:t>
      </w:r>
      <w:r>
        <w:rPr>
          <w:rFonts w:cs="Tahoma"/>
          <w:sz w:val="24"/>
          <w:szCs w:val="24"/>
          <w:u w:val="single"/>
        </w:rPr>
        <w:t xml:space="preserve">       </w:t>
      </w:r>
      <w:r>
        <w:rPr>
          <w:rFonts w:cs="Tahoma"/>
          <w:sz w:val="24"/>
          <w:szCs w:val="24"/>
        </w:rPr>
        <w:t xml:space="preserve">копеек, </w:t>
      </w:r>
      <w:r>
        <w:rPr>
          <w:color w:val="auto"/>
          <w:sz w:val="24"/>
          <w:szCs w:val="24"/>
        </w:rPr>
        <w:t>за исключением случаев, когда НДС не облагается на основании ст. 346.12 и 346.13 главы 26.2 Налогового кодекса РФ.</w:t>
      </w:r>
    </w:p>
    <w:p w:rsidR="00043DD2" w:rsidRPr="00266F3C" w:rsidRDefault="00043DD2">
      <w:pPr>
        <w:pStyle w:val="a0"/>
        <w:jc w:val="both"/>
        <w:rPr>
          <w:color w:val="auto"/>
        </w:rPr>
      </w:pPr>
      <w:r>
        <w:rPr>
          <w:rFonts w:cs="Tahoma"/>
          <w:sz w:val="24"/>
          <w:szCs w:val="24"/>
        </w:rPr>
        <w:t>2.2. Оплата производится Заказчиком по факту выполненных работ, на основании счета выставленного Исполнителем и актов приема-сдачи выполненных работ в течение 10 (десяти) банковских дней с момента получения счета Исполнителя и подписания актов приема-сдачи выполненных работ</w:t>
      </w:r>
      <w:r w:rsidRPr="00266F3C">
        <w:rPr>
          <w:rFonts w:cs="Tahoma"/>
          <w:color w:val="auto"/>
          <w:sz w:val="24"/>
          <w:szCs w:val="24"/>
        </w:rPr>
        <w:t xml:space="preserve">. </w:t>
      </w:r>
      <w:r w:rsidRPr="00266F3C">
        <w:rPr>
          <w:color w:val="auto"/>
          <w:sz w:val="24"/>
          <w:szCs w:val="24"/>
        </w:rPr>
        <w:t>Если Исполнитель является субъектом малого или среднего предпринимательства, Заказчик обязан осуществить оплату в срок не более 7 рабочих дней с момента подписания актов приема-сдачи выполненных работ.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2.3.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val="ru-RU"/>
        </w:rPr>
        <w:t xml:space="preserve">В случае необходимости увеличения количества измерений Заказчика в течение срока действия договора, стороны вправе оформить дополнительное соглашение на выполнение работ, с учетом стоимости, предусмотренной Приложением № 1 Договора. </w:t>
      </w:r>
    </w:p>
    <w:p w:rsidR="00043DD2" w:rsidRDefault="00043DD2">
      <w:pPr>
        <w:jc w:val="center"/>
        <w:rPr>
          <w:rFonts w:ascii="Times New Roman" w:eastAsia="Tahoma" w:hAnsi="Times New Roman" w:cs="Times New Roman"/>
          <w:color w:val="000000"/>
          <w:sz w:val="24"/>
          <w:szCs w:val="24"/>
          <w:lang w:val="ru-RU"/>
        </w:rPr>
      </w:pPr>
    </w:p>
    <w:p w:rsidR="00043DD2" w:rsidRPr="00266F3C" w:rsidRDefault="00043DD2">
      <w:pPr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 ПОРЯДОК СДАЧИ И ПРИЕМКИ РАБОТ</w:t>
      </w:r>
    </w:p>
    <w:p w:rsidR="00043DD2" w:rsidRDefault="00043D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3.1. По факту выполнения работ по договору Исполнитель представляет Заказчику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акты отбора проб,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протоколы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лабораторно-инструментальных исследований,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акт сдачи-приемки выполненных работ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не позднее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6F3C">
        <w:rPr>
          <w:rFonts w:ascii="Times New Roman" w:hAnsi="Times New Roman" w:cs="Times New Roman"/>
          <w:sz w:val="24"/>
          <w:szCs w:val="24"/>
          <w:lang w:val="ru-RU"/>
        </w:rPr>
        <w:t>25.12.2023г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43DD2" w:rsidRPr="00266F3C" w:rsidRDefault="00043DD2">
      <w:pPr>
        <w:pStyle w:val="211"/>
        <w:spacing w:after="0" w:line="240" w:lineRule="auto"/>
        <w:ind w:left="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3.2. Заказчик в течение 10 (десяти) рабочих дней, с даты получения акта сдачи-приемки выполненных работ, направляет Исполнителю подписанный акт сдачи-приемки или мотивированный отказ от приемки работ. При наличии мотивированного отказа Заказчика от приемки услуг Сторонами составляется акт с перечнем необходимых доработок и указанием сроков их выполнения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(с учетом календарного плана работ (Приложение № 2)).</w:t>
      </w:r>
    </w:p>
    <w:p w:rsidR="00043DD2" w:rsidRDefault="00043DD2">
      <w:pPr>
        <w:pStyle w:val="13"/>
        <w:jc w:val="both"/>
      </w:pPr>
      <w:r>
        <w:rPr>
          <w:rFonts w:cs="Tahoma"/>
          <w:sz w:val="24"/>
          <w:szCs w:val="24"/>
        </w:rPr>
        <w:t xml:space="preserve">3.3. В случае принятия Сторонами согласованного решения о прекращении выполнения работ настоящий Договор расторгается, и между Сторонами проводится сверка расчетов. При этом Исполнитель обязуется в течении 10 банковских дней после оформления сверки расчетов возвратить Заказчику фактически перечисленную им до дня расторжения Договора сумму затрат в размере невыполненного Исполнителем объема работ по настоящему Договору. </w:t>
      </w:r>
    </w:p>
    <w:p w:rsidR="00043DD2" w:rsidRDefault="00043DD2">
      <w:pPr>
        <w:pStyle w:val="14"/>
        <w:jc w:val="both"/>
      </w:pPr>
      <w:r>
        <w:rPr>
          <w:rFonts w:ascii="Times New Roman" w:hAnsi="Times New Roman" w:cs="Times New Roman"/>
          <w:sz w:val="24"/>
          <w:szCs w:val="24"/>
        </w:rPr>
        <w:t>3.4. Датой выполнения работ считается дата подписания Сторонами акта сдачи-приемки или акта устранения недостатков выполненных работ.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3.5. Заказчик вправе отказаться от приемки работ в случае обнаружения недостатков, которые не могут быть устранены Исполнителем.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3.6. Исполнитель в течение 5 календарных дней с момента подписания сторонами акта сдачи-приемки выполненных работ, представляет Заказчику счет-фактуру, оформленную в соответствии с требованиями действующего законодательства РФ.</w:t>
      </w:r>
    </w:p>
    <w:p w:rsidR="00043DD2" w:rsidRPr="00266F3C" w:rsidRDefault="00043DD2">
      <w:pPr>
        <w:ind w:left="-15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3.7. Риск случайной гибели результата работ, другого имущества, используемого для выполнения работ, до окончательной приемки результатов работ по настоящему Договору несет Исполнитель.</w:t>
      </w:r>
    </w:p>
    <w:p w:rsidR="00043DD2" w:rsidRPr="00266F3C" w:rsidRDefault="00043DD2">
      <w:pPr>
        <w:ind w:left="-15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3.8. Заказчик вправе предъявить требования, связанные с ненадлежащим качеством результата Работы, также в случаях, если оно было выявлено после истечения сроков, указанных в Договоре.</w:t>
      </w:r>
    </w:p>
    <w:p w:rsidR="00043DD2" w:rsidRDefault="00043D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Default="00043D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4.ПРАВА И ОБЯЗАННОСТИ СТОРОН.</w:t>
      </w:r>
    </w:p>
    <w:p w:rsidR="00043DD2" w:rsidRDefault="00043D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4.1. Исполнитель обязан: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4.1.1. </w:t>
      </w:r>
      <w:r>
        <w:rPr>
          <w:rFonts w:ascii="Times New Roman" w:hAnsi="Times New Roman" w:cs="Times New Roman"/>
          <w:sz w:val="24"/>
          <w:szCs w:val="24"/>
          <w:lang w:val="ru-RU"/>
        </w:rPr>
        <w:t>Выполнить работы в соответствии с действующими нормами законодательства и техническими условиями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>.</w:t>
      </w: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 xml:space="preserve">4.1.2. Исполнить свои обязательства по Договору в полном объёме и с надлежащим качеством, в точном соответствии с действующим законодательством. </w:t>
      </w: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>4.1.3. Незамедлительно извещать Заказчика об обстоятельствах, препятствующих выполнению работ, и согласовывать с Заказчиком новый срок выполнения работ.</w:t>
      </w: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 xml:space="preserve">4.1.4. Соблюдать правила техники безопасности, правила пожарной безопасности, пропускной </w:t>
      </w:r>
      <w:proofErr w:type="gramStart"/>
      <w:r>
        <w:rPr>
          <w:rFonts w:cs="Tahoma"/>
          <w:szCs w:val="24"/>
        </w:rPr>
        <w:t>режим  на</w:t>
      </w:r>
      <w:proofErr w:type="gramEnd"/>
      <w:r>
        <w:rPr>
          <w:rFonts w:cs="Tahoma"/>
          <w:szCs w:val="24"/>
        </w:rPr>
        <w:t xml:space="preserve"> территории предприятия Заказчика.</w:t>
      </w: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>4.1.5. Гарантировать наличие всех необходимых лицензий (сертификатов, аттестатов и т.п.) на выполнение работ по настоящему Договору.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4.2. Заказчик обязан:</w:t>
      </w:r>
    </w:p>
    <w:p w:rsidR="00043DD2" w:rsidRPr="00266F3C" w:rsidRDefault="00043DD2">
      <w:pPr>
        <w:ind w:right="23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4.2.1. </w:t>
      </w:r>
      <w:r>
        <w:rPr>
          <w:rFonts w:ascii="Times New Roman" w:hAnsi="Times New Roman" w:cs="Times New Roman"/>
          <w:sz w:val="24"/>
          <w:szCs w:val="24"/>
          <w:lang w:val="ru-RU"/>
        </w:rPr>
        <w:t>Оплатить работу Исполнителя на условиях, определенных в настоящем Договоре.</w:t>
      </w:r>
    </w:p>
    <w:p w:rsidR="00043DD2" w:rsidRDefault="00043DD2">
      <w:pPr>
        <w:ind w:right="2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</w:pPr>
    </w:p>
    <w:p w:rsidR="00043DD2" w:rsidRPr="00266F3C" w:rsidRDefault="00043DD2">
      <w:pPr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ОТВЕТСТВЕННОСТЬ СТОРОН.</w:t>
      </w:r>
    </w:p>
    <w:p w:rsidR="00043DD2" w:rsidRDefault="00043D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Default="00043DD2">
      <w:pPr>
        <w:pStyle w:val="ConsNormal"/>
        <w:ind w:firstLine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 </w:t>
      </w:r>
    </w:p>
    <w:p w:rsidR="00043DD2" w:rsidRDefault="00043DD2">
      <w:pPr>
        <w:pStyle w:val="ConsNormal"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5.2. В случае нарушения сроков выполнения работ, предусмотренных Календарным планом, сроков выполнения требования Заказчика, предъявленного в соответствии с пунктом 3.2 настоящего Договора, Исполнитель по требованию Заказчика уплачивает Заказчику пеню в размере 0,1 % от цены настоящего Договора за каждый день просрочки.</w:t>
      </w:r>
    </w:p>
    <w:p w:rsidR="00043DD2" w:rsidRPr="00266F3C" w:rsidRDefault="00043DD2">
      <w:pPr>
        <w:ind w:right="-6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5.3. В случае ненадлежащего выполнения Исполнителем условий настоящего Договора, несоответствия результатов работ обусловленным Сторонами требованиям Исполнитель уплачивает Заказчику штраф в размере 0,1 % от цены настоящего Договора. В случае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возникновения при этом у Заказчика каких-либо убытков Исполнитель возмещает такие убытки Заказчику в полном объеме.</w:t>
      </w:r>
    </w:p>
    <w:p w:rsidR="00043DD2" w:rsidRDefault="00043DD2">
      <w:pPr>
        <w:pStyle w:val="ab"/>
        <w:jc w:val="both"/>
      </w:pPr>
      <w:r>
        <w:rPr>
          <w:rFonts w:cs="Tahoma"/>
          <w:sz w:val="24"/>
          <w:szCs w:val="24"/>
        </w:rPr>
        <w:t>5.4. Перечисленные в настоящем Договоре штрафные санкции могут быть взысканы Заказчиком путем направления Исполнителю соответствующего письменного требования. Исполнитель обязуется уплатить такую сумму по первому письменному требованию Заказчика в течение 10 (десяти) календарных дней с момента получения указанного требования.</w:t>
      </w:r>
    </w:p>
    <w:p w:rsidR="00043DD2" w:rsidRDefault="00043DD2">
      <w:pPr>
        <w:pStyle w:val="ab"/>
        <w:jc w:val="both"/>
      </w:pPr>
      <w:r>
        <w:rPr>
          <w:rFonts w:cs="Tahoma"/>
          <w:sz w:val="24"/>
          <w:szCs w:val="24"/>
        </w:rPr>
        <w:t>5.5. Исполнитель несет полную ответственность за действия/бездействия привлеченных им, в соответствии с п.1.2 настоящего Договора, к выполнению работ третьих лиц.</w:t>
      </w:r>
    </w:p>
    <w:p w:rsidR="00043DD2" w:rsidRDefault="00043DD2">
      <w:pPr>
        <w:pStyle w:val="ab"/>
        <w:jc w:val="both"/>
      </w:pPr>
      <w:r>
        <w:rPr>
          <w:rFonts w:cs="Tahoma"/>
          <w:sz w:val="24"/>
          <w:szCs w:val="24"/>
        </w:rPr>
        <w:t>5.6. Исполнитель несет ответственность за соблюдение всех мер безопасности своими работниками (и/или привлеченных им третьих лиц) на объекте Заказчика, в том числе при наступлении вреда, увечья, летального исхода для работников Исполнителя (и/или привлеченных им третьих лиц).</w:t>
      </w:r>
    </w:p>
    <w:p w:rsidR="00043DD2" w:rsidRPr="00266F3C" w:rsidRDefault="00043DD2">
      <w:pPr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5.7. Исполнитель гарантирует, что:</w:t>
      </w:r>
    </w:p>
    <w:p w:rsidR="00043DD2" w:rsidRPr="00266F3C" w:rsidRDefault="00043DD2">
      <w:pPr>
        <w:ind w:firstLine="709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общество зарегистрировано в ЕГРЮЛ надлежащим образом;</w:t>
      </w:r>
    </w:p>
    <w:p w:rsidR="00043DD2" w:rsidRPr="00266F3C" w:rsidRDefault="00043DD2">
      <w:pPr>
        <w:ind w:firstLine="709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его исполнительный орган находится и осуществляет функции управления по месту регистрации юридического лица, и в нём нет дисквалифицированных лиц;</w:t>
      </w:r>
    </w:p>
    <w:p w:rsidR="00043DD2" w:rsidRPr="00266F3C" w:rsidRDefault="00043DD2">
      <w:pPr>
        <w:ind w:firstLine="709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-располагает персоналом, имуществом и материальными ресурсами, необходимыми для выполнения своих обязательств по договору;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своевременно и в полном объеме уплачивает налоги, сборы и страховые взносы;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отражает в налоговой отчётности по НДС все суммы НДС (если применимо), предъявленные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Принципалом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лица, подписывающие от его имени первичные документы и счета-фактуры (если применимо), имеют на это все необходимые полномочия и достоверности;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 w:rsidR="00043DD2" w:rsidRPr="00266F3C" w:rsidRDefault="00043DD2">
      <w:pPr>
        <w:pStyle w:val="af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5.8. Если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Исполнитель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нарушит гарантии (любую одну, несколько или все вместе), указанные в пункте 5.7 настоящего договора, и это повлечет: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предъявление налоговыми органами требований к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Заказчику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 оплате налогов, сборов, штрафов, пеней, отказ в возможности признать расходы для целей налогообложения прибыли и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(или) включить НДС (если применимо) в состав налоговых вычетов по работам (услугам), выполненным по настоящему договору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Исполнителем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43DD2" w:rsidRPr="00266F3C" w:rsidRDefault="00043DD2">
      <w:pPr>
        <w:pStyle w:val="af"/>
        <w:ind w:firstLine="624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предъявление третьими лицами, купившими у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Заказчика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 (услуги), являющиеся предметом настоящего договора, требований к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Исполнителю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 (если применимо), выполненным по настоящему договору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Исполнителем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то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Исполнитель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обязуется возместить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Заказчику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убытки, который последний понес вследствие предъявленных налоговыми органами и (или) третьими лицами нарушений.</w:t>
      </w:r>
    </w:p>
    <w:p w:rsidR="00043DD2" w:rsidRPr="00266F3C" w:rsidRDefault="00043DD2">
      <w:pPr>
        <w:pStyle w:val="af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5.9.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Исполнитель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обязуется в течение 30 (тридцати) календарных дней с даты выставления Заказчиком претензии возместить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Заказчику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все убытки последнего, возникшие в случаях, указанных в пункте 5.8 настоящего договора в полном объеме независимо от уплаты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Заказчику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неустойки.</w:t>
      </w:r>
    </w:p>
    <w:p w:rsidR="00043DD2" w:rsidRPr="00266F3C" w:rsidRDefault="00043DD2">
      <w:pPr>
        <w:pStyle w:val="af"/>
        <w:jc w:val="both"/>
        <w:rPr>
          <w:lang w:val="ru-RU"/>
        </w:rPr>
      </w:pP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5.10. Указанные в п. 5.8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неоспаривания</w:t>
      </w:r>
      <w:proofErr w:type="spellEnd"/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неоспаривания</w:t>
      </w:r>
      <w:proofErr w:type="spellEnd"/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суде претензий третьих лиц не влияет на обязанность 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 w:eastAsia="zh-CN"/>
        </w:rPr>
        <w:t>Исполнителя</w:t>
      </w:r>
      <w:r w:rsidRPr="00266F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возместить имущественные потери.</w:t>
      </w:r>
    </w:p>
    <w:p w:rsidR="00043DD2" w:rsidRDefault="00043DD2">
      <w:pPr>
        <w:pStyle w:val="a0"/>
        <w:contextualSpacing/>
        <w:jc w:val="both"/>
      </w:pPr>
      <w:r>
        <w:rPr>
          <w:color w:val="000000"/>
          <w:sz w:val="24"/>
          <w:szCs w:val="24"/>
        </w:rPr>
        <w:t>5.11. Стороны определили, что вышеуказанные заверения об обстоятельствах имеют существенное значение для Исполнителя, и Исполнитель при исполнении настоящего договора будет полагаться на данные заверения об обстоятельствах.</w:t>
      </w:r>
    </w:p>
    <w:p w:rsidR="00043DD2" w:rsidRDefault="00043DD2">
      <w:pPr>
        <w:ind w:right="23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lang w:val="ru-RU"/>
        </w:rPr>
      </w:pPr>
    </w:p>
    <w:p w:rsidR="00043DD2" w:rsidRDefault="00043DD2">
      <w:pPr>
        <w:pStyle w:val="15"/>
        <w:ind w:firstLine="0"/>
        <w:jc w:val="center"/>
      </w:pPr>
      <w:r>
        <w:rPr>
          <w:rFonts w:cs="Tahoma"/>
          <w:szCs w:val="24"/>
        </w:rPr>
        <w:t>6. РАЗРЕШЕНИЕ СПОРОВ</w:t>
      </w:r>
    </w:p>
    <w:p w:rsidR="00043DD2" w:rsidRDefault="00043DD2">
      <w:pPr>
        <w:pStyle w:val="15"/>
        <w:jc w:val="center"/>
        <w:rPr>
          <w:rFonts w:cs="Tahoma"/>
          <w:szCs w:val="24"/>
        </w:rPr>
      </w:pP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>6.1. Стороны примут все меры к разрешению споров и разногласий, возникающих из настоящего Договора или в связи с ним, путем переговоров.</w:t>
      </w: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>6.2. В случае, если стороны в процессе переговоров, не достигнут соглашения по спорному вопросу, все споры и разногласия подлежат рассмотрению в Арбитражном суде Самарской области в порядке, установленном действующим законодательством РФ.</w:t>
      </w:r>
    </w:p>
    <w:p w:rsidR="00043DD2" w:rsidRDefault="00043DD2">
      <w:pPr>
        <w:pStyle w:val="15"/>
        <w:ind w:firstLine="0"/>
        <w:rPr>
          <w:rFonts w:cs="Tahoma"/>
          <w:szCs w:val="24"/>
        </w:rPr>
      </w:pPr>
    </w:p>
    <w:p w:rsidR="00043DD2" w:rsidRDefault="00043DD2">
      <w:pPr>
        <w:pStyle w:val="15"/>
        <w:ind w:firstLine="0"/>
        <w:rPr>
          <w:rFonts w:cs="Tahoma"/>
          <w:szCs w:val="24"/>
        </w:rPr>
      </w:pPr>
    </w:p>
    <w:p w:rsidR="00043DD2" w:rsidRDefault="00043DD2">
      <w:pPr>
        <w:pStyle w:val="15"/>
        <w:ind w:firstLine="0"/>
        <w:jc w:val="center"/>
      </w:pPr>
      <w:r>
        <w:rPr>
          <w:rFonts w:cs="Tahoma"/>
          <w:szCs w:val="24"/>
        </w:rPr>
        <w:t>7. КОНФИДЕНЦИАЛЬНОСТЬ</w:t>
      </w:r>
    </w:p>
    <w:p w:rsidR="00043DD2" w:rsidRDefault="00043DD2">
      <w:pPr>
        <w:pStyle w:val="15"/>
        <w:ind w:firstLine="0"/>
        <w:jc w:val="center"/>
        <w:rPr>
          <w:rFonts w:cs="Tahoma"/>
          <w:szCs w:val="24"/>
        </w:rPr>
      </w:pP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 xml:space="preserve">7.1. Настоящим Стороны договариваются о том, что все передаваемые в рамках настоящего Договора и в связи с его исполнением материалы и информация будут считаться конфиденциальными (далее по тексту – «Конфиденциальная информация»), если иное не согласовано Сторонами. </w:t>
      </w: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 xml:space="preserve">7.2. Конфиденциальная информация не может быть передана/раскрыта третьим лицам без предварительного письменного согласия Стороны, передавшей такую информацию. </w:t>
      </w: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>7.3. Положения данной статьи не распространяются на случаи обязательного в соответствии с действующим законодательством раскрытия информации, в частности, по требованию уполномоченных государственных органов. В любом случае, Сторона, которая обязана раскрыть Конфиденциальную информацию в соответствии с данным абзацем, обязана незамедлительно до раскрытия такой информации сообщить о требовании о раскрытии информации другой Стороне, и предпринять все меры для проверки обоснованности такого требования о раскрытии Конфиденциальной информации.</w:t>
      </w: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 xml:space="preserve">7.4. Конфиденциальная информация может быть доступна только тем сотрудникам (работникам) каждой из Сторон, кому такая Конфиденциальная информация необходима в силу их служебных </w:t>
      </w:r>
      <w:r>
        <w:rPr>
          <w:rFonts w:cs="Tahoma"/>
          <w:szCs w:val="24"/>
        </w:rPr>
        <w:lastRenderedPageBreak/>
        <w:t>(трудовых) обязанностей. При этом каждая из Сторон обеспечивает соблюдение своими работниками режима конфиденциальности в соответствии с настоящей статьей.</w:t>
      </w:r>
    </w:p>
    <w:p w:rsidR="00043DD2" w:rsidRDefault="00043DD2">
      <w:pPr>
        <w:pStyle w:val="15"/>
        <w:ind w:firstLine="0"/>
      </w:pPr>
      <w:r>
        <w:rPr>
          <w:rFonts w:cs="Tahoma"/>
          <w:szCs w:val="24"/>
        </w:rPr>
        <w:t>7.5. В случае нарушения положений данной статьи, нарушившая Сторона будет нести ответственность за передачу/раскрытие Конфиденциальной информации в размере убытков, возникших у другой Стороны.</w:t>
      </w:r>
    </w:p>
    <w:p w:rsidR="00043DD2" w:rsidRDefault="00043DD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  СРОК ДЕЙСТВИЯ ДОГОВОРА</w:t>
      </w:r>
    </w:p>
    <w:p w:rsidR="00043DD2" w:rsidRDefault="00043D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8.1. Исполнитель приступает к выполнению обязательств по настоящему Договору со дня предоставления Заказчиком всех необходимых исходных данных, документов и материалов.</w:t>
      </w:r>
    </w:p>
    <w:p w:rsidR="00043DD2" w:rsidRPr="00266F3C" w:rsidRDefault="00043DD2">
      <w:pPr>
        <w:ind w:left="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8.2. Настоящий Договор вступает в силу с даты его подписания обеими Сторонами и действует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по 30.12.2</w:t>
      </w:r>
      <w:r>
        <w:rPr>
          <w:rFonts w:ascii="Times New Roman" w:hAnsi="Times New Roman" w:cs="Times New Roman"/>
          <w:sz w:val="24"/>
          <w:szCs w:val="24"/>
          <w:lang w:val="ru-RU"/>
        </w:rPr>
        <w:t>02</w:t>
      </w:r>
      <w:r w:rsidR="00266F3C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г., а в части взаиморасчетов – до полного исполнения Сторонами своих обязательств.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8.3. К настоящему Договору в качестве неотъемлемой части прилагается: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протокол соглашения о договорной цене (Приложение №1);</w:t>
      </w:r>
    </w:p>
    <w:p w:rsidR="00043DD2" w:rsidRDefault="00043DD2">
      <w:p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- календарный план (Приложение №2).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8.4. Все изменения и дополнения к настоящему договору должны быть составлены в письменной форме.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8.5. Договор составлен в двух экземплярах, каждый из которых имеет одинаковую юридическую силу.</w:t>
      </w:r>
    </w:p>
    <w:p w:rsidR="00043DD2" w:rsidRDefault="00043DD2">
      <w:pPr>
        <w:ind w:right="3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Default="00043DD2">
      <w:pPr>
        <w:ind w:right="3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ind w:right="33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9.  ЮРИДИЧЕСКИЕ АДРЕСА И БАНКОВСКИЕ РЕКВИЗИТЫ СТОРОН</w:t>
      </w:r>
    </w:p>
    <w:p w:rsidR="00043DD2" w:rsidRDefault="00043D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tabs>
          <w:tab w:val="left" w:pos="10065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ИСПОЛНИТЕЛЬ:________________________________________________________________________________________________________________________________________________________</w:t>
      </w:r>
    </w:p>
    <w:p w:rsidR="00043DD2" w:rsidRPr="00266F3C" w:rsidRDefault="00043DD2">
      <w:pPr>
        <w:tabs>
          <w:tab w:val="left" w:pos="10065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043DD2" w:rsidRDefault="00043DD2">
      <w:pPr>
        <w:tabs>
          <w:tab w:val="left" w:pos="3420"/>
        </w:tabs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043DD2" w:rsidRDefault="00043DD2">
      <w:pPr>
        <w:tabs>
          <w:tab w:val="left" w:pos="3420"/>
        </w:tabs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043DD2" w:rsidRPr="00266F3C" w:rsidRDefault="00043DD2">
      <w:pPr>
        <w:tabs>
          <w:tab w:val="left" w:pos="3420"/>
        </w:tabs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43DD2" w:rsidRPr="00266F3C" w:rsidRDefault="00043DD2">
      <w:pPr>
        <w:tabs>
          <w:tab w:val="left" w:pos="6237"/>
          <w:tab w:val="left" w:pos="10065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ЗАКАЗЧИК: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ООО «Самарские коммунальные системы», 443056, РФ, Самарская обл., г. Самара,</w:t>
      </w:r>
    </w:p>
    <w:p w:rsidR="00043DD2" w:rsidRPr="00266F3C" w:rsidRDefault="00043DD2">
      <w:pPr>
        <w:tabs>
          <w:tab w:val="left" w:pos="6237"/>
          <w:tab w:val="left" w:pos="10065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ул. Луначарского 56.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 xml:space="preserve"> </w:t>
      </w:r>
    </w:p>
    <w:p w:rsidR="00043DD2" w:rsidRPr="00266F3C" w:rsidRDefault="00043DD2">
      <w:pPr>
        <w:spacing w:line="276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ИНН6312110828, КПП 631601001, Р/с  40702810100000047317,  Банк ГПБ (АО)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г.Москва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, БИК 044525823,  К/с  30101810200000000823, ОКПО 92445052.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043DD2" w:rsidRDefault="00043DD2">
      <w:pPr>
        <w:tabs>
          <w:tab w:val="left" w:pos="6237"/>
          <w:tab w:val="left" w:pos="10065"/>
        </w:tabs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043DD2" w:rsidRDefault="00043DD2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043DD2" w:rsidRPr="00266F3C" w:rsidRDefault="00043DD2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ИСПОЛНИТЕЛЬ                                                                             ЗАКАЗЧИК </w:t>
      </w:r>
    </w:p>
    <w:p w:rsidR="00043DD2" w:rsidRDefault="00043D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ind w:left="5812" w:hanging="5812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                                          Главный управляющий директор </w:t>
      </w:r>
    </w:p>
    <w:p w:rsidR="00043DD2" w:rsidRPr="00266F3C" w:rsidRDefault="00043DD2">
      <w:pPr>
        <w:ind w:left="5812" w:hanging="5812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                                          ООО «Самарские коммунальные системы» </w:t>
      </w:r>
    </w:p>
    <w:p w:rsidR="00043DD2" w:rsidRPr="00266F3C" w:rsidRDefault="00043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20"/>
        </w:tabs>
        <w:ind w:left="5812" w:hanging="5812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43DD2" w:rsidRDefault="00043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20"/>
        </w:tabs>
        <w:ind w:left="5812" w:hanging="5812"/>
        <w:rPr>
          <w:rFonts w:cs="Tahoma"/>
          <w:lang w:val="ru-RU"/>
        </w:rPr>
      </w:pPr>
    </w:p>
    <w:p w:rsidR="00043DD2" w:rsidRDefault="00043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20"/>
        </w:tabs>
        <w:ind w:left="5812" w:hanging="5812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   _______________                           _______________ Бирюков В.В.</w:t>
      </w:r>
    </w:p>
    <w:p w:rsidR="00043DD2" w:rsidRPr="00266F3C" w:rsidRDefault="00043DD2">
      <w:pPr>
        <w:rPr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43DD2" w:rsidRDefault="00043DD2">
      <w:pPr>
        <w:pStyle w:val="a5"/>
        <w:spacing w:line="360" w:lineRule="auto"/>
        <w:ind w:firstLine="0"/>
        <w:jc w:val="left"/>
        <w:rPr>
          <w:rFonts w:cs="Tahoma"/>
          <w:b w:val="0"/>
          <w:sz w:val="24"/>
          <w:szCs w:val="24"/>
        </w:rPr>
      </w:pPr>
    </w:p>
    <w:p w:rsidR="00043DD2" w:rsidRDefault="00043DD2">
      <w:pPr>
        <w:pStyle w:val="a0"/>
        <w:jc w:val="right"/>
        <w:rPr>
          <w:rFonts w:cs="Tahoma"/>
          <w:b/>
          <w:sz w:val="24"/>
          <w:szCs w:val="24"/>
        </w:rPr>
      </w:pPr>
    </w:p>
    <w:p w:rsidR="00043DD2" w:rsidRDefault="00043DD2">
      <w:pPr>
        <w:pStyle w:val="a0"/>
        <w:jc w:val="right"/>
        <w:rPr>
          <w:rFonts w:cs="Tahoma"/>
          <w:b/>
          <w:sz w:val="24"/>
          <w:szCs w:val="24"/>
        </w:rPr>
      </w:pPr>
    </w:p>
    <w:p w:rsidR="00043DD2" w:rsidRDefault="00043DD2">
      <w:pPr>
        <w:pStyle w:val="a0"/>
        <w:jc w:val="right"/>
        <w:rPr>
          <w:rFonts w:cs="Tahoma"/>
          <w:b/>
          <w:sz w:val="24"/>
          <w:szCs w:val="24"/>
        </w:rPr>
      </w:pPr>
    </w:p>
    <w:p w:rsidR="00043DD2" w:rsidRDefault="00043DD2">
      <w:pPr>
        <w:pStyle w:val="a0"/>
        <w:jc w:val="right"/>
        <w:rPr>
          <w:rFonts w:cs="Tahoma"/>
          <w:b/>
          <w:sz w:val="24"/>
          <w:szCs w:val="24"/>
        </w:rPr>
      </w:pPr>
    </w:p>
    <w:p w:rsidR="00043DD2" w:rsidRDefault="00043DD2">
      <w:pPr>
        <w:pStyle w:val="a0"/>
        <w:jc w:val="right"/>
        <w:rPr>
          <w:rFonts w:cs="Tahoma"/>
          <w:b/>
          <w:sz w:val="24"/>
          <w:szCs w:val="24"/>
        </w:rPr>
      </w:pPr>
    </w:p>
    <w:p w:rsidR="00043DD2" w:rsidRDefault="00043DD2">
      <w:pPr>
        <w:pStyle w:val="a0"/>
        <w:jc w:val="right"/>
        <w:rPr>
          <w:rFonts w:cs="Tahoma"/>
          <w:b/>
          <w:sz w:val="24"/>
          <w:szCs w:val="24"/>
        </w:rPr>
      </w:pPr>
    </w:p>
    <w:p w:rsidR="00043DD2" w:rsidRDefault="00043DD2">
      <w:pPr>
        <w:pStyle w:val="a0"/>
        <w:jc w:val="right"/>
        <w:rPr>
          <w:rFonts w:cs="Tahoma"/>
          <w:b/>
          <w:sz w:val="24"/>
          <w:szCs w:val="24"/>
        </w:rPr>
      </w:pPr>
    </w:p>
    <w:p w:rsidR="00043DD2" w:rsidRDefault="00043DD2">
      <w:pPr>
        <w:pStyle w:val="a5"/>
        <w:spacing w:line="360" w:lineRule="auto"/>
        <w:ind w:firstLine="0"/>
        <w:jc w:val="right"/>
      </w:pPr>
      <w:r>
        <w:rPr>
          <w:rFonts w:cs="Tahoma"/>
          <w:b w:val="0"/>
          <w:sz w:val="24"/>
          <w:szCs w:val="24"/>
        </w:rPr>
        <w:t>Приложение № 1</w:t>
      </w:r>
    </w:p>
    <w:p w:rsidR="00043DD2" w:rsidRPr="00266F3C" w:rsidRDefault="00043DD2">
      <w:pPr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договору № ______ от ___________ 202</w:t>
      </w:r>
      <w:r w:rsidRPr="00266F3C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043DD2" w:rsidRDefault="00043DD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Default="00043D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 </w:t>
      </w:r>
    </w:p>
    <w:p w:rsidR="00043DD2" w:rsidRPr="00266F3C" w:rsidRDefault="00043DD2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соглашения о договорной цене </w:t>
      </w:r>
    </w:p>
    <w:p w:rsidR="00043DD2" w:rsidRPr="00266F3C" w:rsidRDefault="00043DD2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Наименование работ: «П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ru-RU"/>
        </w:rPr>
        <w:t>роведение измерений и химических анализов на стационарных источника</w:t>
      </w:r>
      <w:r>
        <w:rPr>
          <w:rFonts w:ascii="Times New Roman" w:eastAsia="Calibri" w:hAnsi="Times New Roman" w:cs="Times New Roman"/>
          <w:iCs/>
          <w:color w:val="auto"/>
          <w:sz w:val="24"/>
          <w:szCs w:val="24"/>
          <w:lang w:val="ru-RU"/>
        </w:rPr>
        <w:t>х выбросов в атмосферу, в ме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ru-RU"/>
        </w:rPr>
        <w:t>стах  утилизации и накопления отходов, оценка эффективности работы газоочистных и пылеулавливающих установок (ГОУ, ПУУ) для ООО «Самарские коммунальные системы».</w:t>
      </w:r>
    </w:p>
    <w:p w:rsidR="00043DD2" w:rsidRDefault="00043DD2">
      <w:pPr>
        <w:pStyle w:val="a5"/>
        <w:rPr>
          <w:rFonts w:cs="Tahoma"/>
          <w:b w:val="0"/>
          <w:i/>
          <w:sz w:val="24"/>
          <w:szCs w:val="24"/>
        </w:rPr>
      </w:pPr>
    </w:p>
    <w:p w:rsidR="00043DD2" w:rsidRDefault="00043DD2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043DD2" w:rsidRDefault="00043DD2">
      <w:pPr>
        <w:pStyle w:val="ac"/>
      </w:pPr>
      <w:r>
        <w:rPr>
          <w:rFonts w:ascii="Times New Roman" w:hAnsi="Times New Roman" w:cs="Times New Roman"/>
          <w:sz w:val="24"/>
          <w:szCs w:val="24"/>
        </w:rPr>
        <w:t xml:space="preserve">Мы,  нижеподписавшиеся, от  лица  Заказчика  Главного   управляющего   директора   ООО «Самарские коммунальные системы» Бирюкова В.В., и от лица Исполнителя ___________________________ , удостоверяем, что сторонами достигнуто соглашение о величине договорной цены выполняемых работ в сумме:   </w:t>
      </w:r>
    </w:p>
    <w:p w:rsidR="00043DD2" w:rsidRDefault="00043DD2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107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55"/>
        <w:gridCol w:w="6736"/>
        <w:gridCol w:w="3212"/>
      </w:tblGrid>
      <w:tr w:rsidR="00043DD2"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№</w:t>
            </w:r>
          </w:p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п/п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Наименование </w:t>
            </w:r>
          </w:p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показателя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Стоимость, </w:t>
            </w:r>
          </w:p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 рублях</w:t>
            </w:r>
          </w:p>
        </w:tc>
      </w:tr>
      <w:tr w:rsidR="00043DD2"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3</w:t>
            </w:r>
          </w:p>
        </w:tc>
      </w:tr>
      <w:tr w:rsidR="00043DD2"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43DD2" w:rsidRPr="00266F3C" w:rsidRDefault="00043DD2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Измерения выбросов на стационарных источниках</w:t>
            </w:r>
          </w:p>
          <w:p w:rsidR="00043DD2" w:rsidRPr="00266F3C" w:rsidRDefault="00043DD2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(</w:t>
            </w:r>
            <w:r w:rsidRPr="00266F3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144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r w:rsidRPr="00266F3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амера по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           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  <w:t>руб.)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043DD2" w:rsidRPr="00266F3C"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43DD2" w:rsidRPr="00266F3C" w:rsidRDefault="00043DD2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4"/>
                <w:szCs w:val="24"/>
                <w:lang w:val="ru-RU"/>
              </w:rPr>
              <w:t>Измерения качества атмосферного воздуха в местах   утилизации и накопления отходов ( 59  точек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4"/>
                <w:szCs w:val="24"/>
                <w:u w:val="single"/>
                <w:lang w:val="ru-RU"/>
              </w:rPr>
              <w:t xml:space="preserve">               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4"/>
                <w:szCs w:val="24"/>
                <w:lang w:val="ru-RU"/>
              </w:rPr>
              <w:t>руб.)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043DD2" w:rsidRPr="00266F3C"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t>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43DD2" w:rsidRPr="00266F3C" w:rsidRDefault="00043DD2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Измерения по оценке эффективности работы ГОУ и ПУУ (19 ед. по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  <w:lang w:val="ru-RU"/>
              </w:rPr>
              <w:t xml:space="preserve">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руб.)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043DD2"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t>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43DD2" w:rsidRDefault="00043DD2"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043DD2"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43DD2" w:rsidRDefault="00043DD2"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НДС (20%)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DD2">
        <w:tc>
          <w:tcPr>
            <w:tcW w:w="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43DD2" w:rsidRDefault="00043DD2"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3DD2" w:rsidRDefault="00043DD2">
      <w:p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43DD2" w:rsidRPr="00266F3C" w:rsidRDefault="00043DD2">
      <w:pPr>
        <w:ind w:firstLine="709"/>
        <w:jc w:val="both"/>
        <w:rPr>
          <w:lang w:val="ru-RU"/>
        </w:rPr>
      </w:pPr>
      <w:r>
        <w:rPr>
          <w:rFonts w:ascii="Times New Roman" w:eastAsia="Tahoma" w:hAnsi="Times New Roman" w:cs="Times New Roman"/>
          <w:color w:val="auto"/>
          <w:sz w:val="24"/>
          <w:szCs w:val="24"/>
          <w:lang w:val="ru-RU"/>
        </w:rPr>
        <w:t xml:space="preserve">В случае необходимости увеличения/уменьшения количества измерений Заказчика  в течение срока действия договора (но не более, чем на 100% от заявленного на торги опциона по каждой позиции проведения измерений), стороны вправе оформить дополнительное соглашение на выполнение работ, с учетом стоимости за одно измерение по соответствующей позиции, предусмотренной данным Приложением к Договору. </w:t>
      </w:r>
    </w:p>
    <w:p w:rsidR="00043DD2" w:rsidRDefault="00043DD2">
      <w:pPr>
        <w:pStyle w:val="1"/>
        <w:ind w:firstLine="720"/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Настоящий протокол является основанием для проведения взаимных расчетов и платежей между Исполнителем и Заказчиком.</w:t>
      </w:r>
    </w:p>
    <w:p w:rsidR="00043DD2" w:rsidRDefault="00043DD2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:rsidR="00043DD2" w:rsidRPr="00266F3C" w:rsidRDefault="00043DD2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bookmarkStart w:id="1" w:name="__DdeLink__429_936645898"/>
      <w:r>
        <w:rPr>
          <w:rFonts w:ascii="Times New Roman" w:eastAsia="Tahoma" w:hAnsi="Times New Roman" w:cs="Times New Roman"/>
          <w:sz w:val="24"/>
          <w:szCs w:val="24"/>
          <w:lang w:val="ru-RU"/>
        </w:rPr>
        <w:t xml:space="preserve">ИСПОЛНИТЕЛЬ                                                                             ЗАКАЗЧИК </w:t>
      </w:r>
    </w:p>
    <w:p w:rsidR="00043DD2" w:rsidRDefault="00043D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ind w:left="5812" w:hanging="5812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                                          Главный управляющий директор </w:t>
      </w:r>
    </w:p>
    <w:p w:rsidR="00043DD2" w:rsidRPr="00266F3C" w:rsidRDefault="00043DD2">
      <w:pPr>
        <w:ind w:left="5812" w:hanging="5812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                                          ООО «Самарские коммунальные системы» </w:t>
      </w:r>
    </w:p>
    <w:p w:rsidR="00043DD2" w:rsidRPr="00266F3C" w:rsidRDefault="00043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20"/>
        </w:tabs>
        <w:ind w:left="5812" w:hanging="5812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43DD2" w:rsidRDefault="00043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20"/>
        </w:tabs>
        <w:ind w:left="5812" w:hanging="5812"/>
        <w:rPr>
          <w:rFonts w:cs="Tahoma"/>
          <w:lang w:val="ru-RU"/>
        </w:rPr>
      </w:pPr>
    </w:p>
    <w:p w:rsidR="00043DD2" w:rsidRDefault="00043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20"/>
        </w:tabs>
        <w:ind w:left="5812" w:hanging="5812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   _______________                           _______________ Бирюков В.В.</w:t>
      </w:r>
    </w:p>
    <w:bookmarkEnd w:id="1"/>
    <w:p w:rsidR="00043DD2" w:rsidRPr="00266F3C" w:rsidRDefault="00043DD2">
      <w:pPr>
        <w:rPr>
          <w:lang w:val="ru-RU"/>
        </w:rPr>
      </w:pPr>
      <w:proofErr w:type="spellStart"/>
      <w:r>
        <w:rPr>
          <w:rFonts w:ascii="Times New Roman" w:eastAsia="Tahoma" w:hAnsi="Times New Roman" w:cs="Times New Roman"/>
          <w:sz w:val="24"/>
          <w:szCs w:val="24"/>
          <w:lang w:val="ru-RU"/>
        </w:rPr>
        <w:t>м.п</w:t>
      </w:r>
      <w:proofErr w:type="spellEnd"/>
      <w:r>
        <w:rPr>
          <w:rFonts w:ascii="Times New Roman" w:eastAsia="Tahoma" w:hAnsi="Times New Roman" w:cs="Times New Roman"/>
          <w:sz w:val="24"/>
          <w:szCs w:val="24"/>
          <w:lang w:val="ru-RU"/>
        </w:rPr>
        <w:t xml:space="preserve">.                                                                                      </w:t>
      </w:r>
      <w:proofErr w:type="spellStart"/>
      <w:r>
        <w:rPr>
          <w:rFonts w:ascii="Times New Roman" w:eastAsia="Tahoma" w:hAnsi="Times New Roman" w:cs="Times New Roman"/>
          <w:sz w:val="24"/>
          <w:szCs w:val="24"/>
          <w:lang w:val="ru-RU"/>
        </w:rPr>
        <w:t>м.п</w:t>
      </w:r>
      <w:proofErr w:type="spellEnd"/>
      <w:r>
        <w:rPr>
          <w:rFonts w:ascii="Times New Roman" w:eastAsia="Tahoma" w:hAnsi="Times New Roman" w:cs="Times New Roman"/>
          <w:sz w:val="24"/>
          <w:szCs w:val="24"/>
          <w:lang w:val="ru-RU"/>
        </w:rPr>
        <w:t xml:space="preserve">. </w:t>
      </w:r>
    </w:p>
    <w:p w:rsidR="00043DD2" w:rsidRPr="00266F3C" w:rsidRDefault="00043DD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right"/>
        <w:rPr>
          <w:lang w:val="ru-RU"/>
        </w:rPr>
      </w:pPr>
      <w:r w:rsidRPr="00266F3C">
        <w:rPr>
          <w:rFonts w:ascii="Times New Roman" w:hAnsi="Times New Roman" w:cs="Times New Roman"/>
          <w:sz w:val="24"/>
          <w:szCs w:val="24"/>
          <w:lang w:val="ru-RU"/>
        </w:rPr>
        <w:t>Приложение № 2</w:t>
      </w:r>
    </w:p>
    <w:p w:rsidR="00043DD2" w:rsidRDefault="00043DD2">
      <w:pPr>
        <w:jc w:val="right"/>
        <w:rPr>
          <w:rFonts w:cs="Tahoma"/>
          <w:sz w:val="24"/>
          <w:szCs w:val="24"/>
          <w:lang w:val="ru-RU"/>
        </w:rPr>
      </w:pPr>
    </w:p>
    <w:p w:rsidR="00043DD2" w:rsidRPr="00266F3C" w:rsidRDefault="00043DD2">
      <w:pPr>
        <w:spacing w:line="360" w:lineRule="auto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договору  № ______ от ________________ 2023 г.</w:t>
      </w:r>
    </w:p>
    <w:p w:rsidR="00043DD2" w:rsidRDefault="00043D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Default="00043DD2">
      <w:pPr>
        <w:pStyle w:val="a5"/>
      </w:pPr>
      <w:r>
        <w:rPr>
          <w:rFonts w:cs="Tahoma"/>
          <w:sz w:val="24"/>
          <w:szCs w:val="24"/>
        </w:rPr>
        <w:t>Календарный  план  работ</w:t>
      </w:r>
    </w:p>
    <w:p w:rsidR="00043DD2" w:rsidRDefault="00043D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Default="00043D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Заказчик: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ООО «Самарские коммунальные системы»</w:t>
      </w:r>
    </w:p>
    <w:p w:rsidR="00043DD2" w:rsidRPr="00266F3C" w:rsidRDefault="00043DD2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                                                                  </w:t>
      </w:r>
    </w:p>
    <w:p w:rsidR="00043DD2" w:rsidRDefault="00043DD2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043DD2" w:rsidRPr="00266F3C" w:rsidRDefault="00043DD2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менование работ: «П</w:t>
      </w:r>
      <w:r>
        <w:rPr>
          <w:rFonts w:ascii="Times New Roman" w:eastAsia="Calibri" w:hAnsi="Times New Roman" w:cs="Times New Roman"/>
          <w:iCs/>
          <w:color w:val="auto"/>
          <w:sz w:val="24"/>
          <w:szCs w:val="24"/>
          <w:lang w:val="ru-RU"/>
        </w:rPr>
        <w:t>роведение измерений и химических анализов на стационарных источниках выбросов в атмосферу, в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ru-RU"/>
        </w:rPr>
        <w:t xml:space="preserve"> местах  утилизации и накопления отходов, оценка эффективности работы газоочистных и  пылеулавливающих установок (ГОУ, ПУУ) для ООО «Самарские коммунальные системы»</w:t>
      </w:r>
    </w:p>
    <w:tbl>
      <w:tblPr>
        <w:tblW w:w="0" w:type="auto"/>
        <w:tblInd w:w="-118" w:type="dxa"/>
        <w:tblLayout w:type="fixed"/>
        <w:tblCellMar>
          <w:left w:w="52" w:type="dxa"/>
        </w:tblCellMar>
        <w:tblLook w:val="0000" w:firstRow="0" w:lastRow="0" w:firstColumn="0" w:lastColumn="0" w:noHBand="0" w:noVBand="0"/>
      </w:tblPr>
      <w:tblGrid>
        <w:gridCol w:w="736"/>
        <w:gridCol w:w="5273"/>
        <w:gridCol w:w="1843"/>
        <w:gridCol w:w="2456"/>
      </w:tblGrid>
      <w:tr w:rsidR="00043DD2">
        <w:tc>
          <w:tcPr>
            <w:tcW w:w="736" w:type="dxa"/>
            <w:tcBorders>
              <w:top w:val="double" w:sz="4" w:space="0" w:color="000001"/>
              <w:left w:val="single" w:sz="4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527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этапов</w:t>
            </w:r>
          </w:p>
        </w:tc>
        <w:tc>
          <w:tcPr>
            <w:tcW w:w="184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pStyle w:val="6"/>
              <w:spacing w:before="0" w:after="0"/>
              <w:jc w:val="center"/>
            </w:pPr>
            <w:r>
              <w:rPr>
                <w:rFonts w:cs="Tahoma"/>
                <w:b w:val="0"/>
                <w:sz w:val="24"/>
                <w:szCs w:val="24"/>
                <w:lang w:val="ru-RU"/>
              </w:rPr>
              <w:t>Сроки</w:t>
            </w:r>
          </w:p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</w:p>
        </w:tc>
        <w:tc>
          <w:tcPr>
            <w:tcW w:w="2456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Договорная</w:t>
            </w:r>
          </w:p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цена, руб.</w:t>
            </w:r>
          </w:p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(включая НДС)</w:t>
            </w:r>
          </w:p>
        </w:tc>
      </w:tr>
      <w:tr w:rsidR="00043DD2">
        <w:tc>
          <w:tcPr>
            <w:tcW w:w="736" w:type="dxa"/>
            <w:tcBorders>
              <w:top w:val="double" w:sz="4" w:space="0" w:color="000001"/>
              <w:left w:val="single" w:sz="4" w:space="0" w:color="000001"/>
              <w:bottom w:val="double" w:sz="4" w:space="0" w:color="000001"/>
            </w:tcBorders>
            <w:shd w:val="clear" w:color="auto" w:fill="auto"/>
          </w:tcPr>
          <w:p w:rsidR="00043DD2" w:rsidRDefault="00043DD2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</w:p>
        </w:tc>
        <w:tc>
          <w:tcPr>
            <w:tcW w:w="527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</w:t>
            </w:r>
          </w:p>
        </w:tc>
        <w:tc>
          <w:tcPr>
            <w:tcW w:w="184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56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  <w:right w:val="single" w:sz="6" w:space="0" w:color="000001"/>
            </w:tcBorders>
            <w:shd w:val="clear" w:color="auto" w:fill="auto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043DD2" w:rsidRPr="00266F3C">
        <w:trPr>
          <w:cantSplit/>
          <w:trHeight w:val="1470"/>
        </w:trPr>
        <w:tc>
          <w:tcPr>
            <w:tcW w:w="736" w:type="dxa"/>
            <w:tcBorders>
              <w:top w:val="double" w:sz="4" w:space="0" w:color="000001"/>
              <w:left w:val="single" w:sz="4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7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Pr="00266F3C" w:rsidRDefault="00043DD2">
            <w:pPr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Проведение измерений и химических анализов  </w:t>
            </w:r>
            <w:r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ru-RU"/>
              </w:rPr>
              <w:t xml:space="preserve">на стационарных источниках выбросов в атмосферу, в местах  утилизации и накопления отходов, оценка эффективности работы ГОУ, ПУУ. </w:t>
            </w:r>
          </w:p>
        </w:tc>
        <w:tc>
          <w:tcPr>
            <w:tcW w:w="184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pStyle w:val="a0"/>
              <w:jc w:val="center"/>
            </w:pPr>
            <w:r>
              <w:rPr>
                <w:rFonts w:cs="Tahoma"/>
                <w:sz w:val="24"/>
                <w:szCs w:val="24"/>
              </w:rPr>
              <w:t>С момента по</w:t>
            </w:r>
            <w:r>
              <w:rPr>
                <w:rFonts w:cs="Tahoma"/>
                <w:color w:val="auto"/>
                <w:sz w:val="24"/>
                <w:szCs w:val="24"/>
              </w:rPr>
              <w:t>дписания договора              до 20.12.2023</w:t>
            </w:r>
          </w:p>
        </w:tc>
        <w:tc>
          <w:tcPr>
            <w:tcW w:w="2456" w:type="dxa"/>
            <w:vMerge w:val="restart"/>
            <w:tcBorders>
              <w:top w:val="double" w:sz="4" w:space="0" w:color="000001"/>
              <w:left w:val="single" w:sz="6" w:space="0" w:color="000001"/>
              <w:bottom w:val="double" w:sz="4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DD2" w:rsidRPr="00266F3C">
        <w:trPr>
          <w:cantSplit/>
          <w:trHeight w:val="2301"/>
        </w:trPr>
        <w:tc>
          <w:tcPr>
            <w:tcW w:w="736" w:type="dxa"/>
            <w:tcBorders>
              <w:top w:val="double" w:sz="4" w:space="0" w:color="000001"/>
              <w:left w:val="single" w:sz="4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43DD2" w:rsidRDefault="00043DD2">
            <w:pPr>
              <w:jc w:val="center"/>
            </w:pPr>
          </w:p>
          <w:p w:rsidR="00043DD2" w:rsidRDefault="00043DD2">
            <w:pPr>
              <w:jc w:val="center"/>
            </w:pPr>
          </w:p>
        </w:tc>
        <w:tc>
          <w:tcPr>
            <w:tcW w:w="527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Pr="00266F3C" w:rsidRDefault="00043DD2">
            <w:pPr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Оформление и направление в электронном виде актов отборов проб, протоколов анализов с результатами измерений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/>
              </w:rPr>
              <w:t>на стационарных источниках выбросов в атмосферу, в местах  утилизации и накопления отходов, оценка эффективности работы ГОУ, ПУУ и расчеты по соответствующим стационарным источникам.</w:t>
            </w:r>
          </w:p>
        </w:tc>
        <w:tc>
          <w:tcPr>
            <w:tcW w:w="184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pStyle w:val="a0"/>
              <w:jc w:val="center"/>
            </w:pPr>
            <w:r>
              <w:rPr>
                <w:color w:val="auto"/>
                <w:sz w:val="24"/>
                <w:szCs w:val="24"/>
              </w:rPr>
              <w:t>Для ежеквартальных замеров до 10.07.2023,  до  10.10.2023</w:t>
            </w:r>
          </w:p>
        </w:tc>
        <w:tc>
          <w:tcPr>
            <w:tcW w:w="2456" w:type="dxa"/>
            <w:vMerge/>
            <w:tcBorders>
              <w:top w:val="double" w:sz="4" w:space="0" w:color="000001"/>
              <w:left w:val="single" w:sz="6" w:space="0" w:color="000001"/>
              <w:bottom w:val="double" w:sz="4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043DD2">
        <w:trPr>
          <w:cantSplit/>
          <w:trHeight w:val="960"/>
        </w:trPr>
        <w:tc>
          <w:tcPr>
            <w:tcW w:w="736" w:type="dxa"/>
            <w:tcBorders>
              <w:top w:val="double" w:sz="4" w:space="0" w:color="000001"/>
              <w:left w:val="single" w:sz="4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Pr="00266F3C" w:rsidRDefault="00043DD2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Направление оригиналов </w:t>
            </w:r>
            <w:r w:rsidRPr="00266F3C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ктов отбора проб,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протоколов анализов,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/>
              </w:rPr>
              <w:t>расчетов, счет-фактуры и акта сдачи-приемки выполненных работ.</w:t>
            </w:r>
          </w:p>
        </w:tc>
        <w:tc>
          <w:tcPr>
            <w:tcW w:w="1843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pStyle w:val="a0"/>
              <w:jc w:val="center"/>
            </w:pPr>
            <w:r>
              <w:rPr>
                <w:sz w:val="24"/>
                <w:szCs w:val="24"/>
              </w:rPr>
              <w:t>до 25.12.2023</w:t>
            </w:r>
          </w:p>
        </w:tc>
        <w:tc>
          <w:tcPr>
            <w:tcW w:w="2456" w:type="dxa"/>
            <w:vMerge/>
            <w:tcBorders>
              <w:top w:val="double" w:sz="4" w:space="0" w:color="000001"/>
              <w:left w:val="single" w:sz="6" w:space="0" w:color="000001"/>
              <w:bottom w:val="double" w:sz="4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DD2">
        <w:trPr>
          <w:cantSplit/>
          <w:trHeight w:val="415"/>
        </w:trPr>
        <w:tc>
          <w:tcPr>
            <w:tcW w:w="73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2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043DD2" w:rsidRDefault="00043D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43DD2" w:rsidRPr="00266F3C" w:rsidRDefault="00043DD2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bookmarkStart w:id="2" w:name="__DdeLink__1463_4220021888"/>
      <w:bookmarkEnd w:id="2"/>
      <w:r>
        <w:rPr>
          <w:rFonts w:ascii="Times New Roman" w:eastAsia="Tahoma" w:hAnsi="Times New Roman" w:cs="Times New Roman"/>
          <w:sz w:val="24"/>
          <w:szCs w:val="24"/>
          <w:lang w:val="ru-RU"/>
        </w:rPr>
        <w:t>При возникновении у Заказчика необходимости проведения дополнительных работ, срок выполнения может быть продлен до истечения срока действия договора.</w:t>
      </w:r>
    </w:p>
    <w:p w:rsidR="00043DD2" w:rsidRDefault="00043DD2">
      <w:pPr>
        <w:rPr>
          <w:rFonts w:ascii="Times New Roman" w:eastAsia="Tahoma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eastAsia="Tahoma" w:hAnsi="Times New Roman" w:cs="Times New Roman"/>
          <w:sz w:val="24"/>
          <w:szCs w:val="24"/>
          <w:lang w:val="ru-RU"/>
        </w:rPr>
        <w:t xml:space="preserve">ИСПОЛНИТЕЛЬ                                                                             ЗАКАЗЧИК </w:t>
      </w:r>
    </w:p>
    <w:p w:rsidR="00043DD2" w:rsidRDefault="00043DD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ind w:left="5812" w:hanging="5812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                                          Главный управляющий директор </w:t>
      </w:r>
    </w:p>
    <w:p w:rsidR="00043DD2" w:rsidRPr="00266F3C" w:rsidRDefault="00043DD2">
      <w:pPr>
        <w:ind w:left="5812" w:hanging="5812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                                          ООО «Самарские коммунальные системы» </w:t>
      </w:r>
    </w:p>
    <w:p w:rsidR="00043DD2" w:rsidRPr="00266F3C" w:rsidRDefault="00043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20"/>
        </w:tabs>
        <w:ind w:left="5812" w:hanging="5812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43DD2" w:rsidRDefault="00043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20"/>
        </w:tabs>
        <w:ind w:left="5812" w:hanging="5812"/>
        <w:rPr>
          <w:rFonts w:ascii="Times New Roman" w:hAnsi="Times New Roman" w:cs="Times New Roman"/>
          <w:sz w:val="24"/>
          <w:szCs w:val="24"/>
          <w:lang w:val="ru-RU"/>
        </w:rPr>
      </w:pPr>
    </w:p>
    <w:p w:rsidR="00043DD2" w:rsidRPr="00266F3C" w:rsidRDefault="00043DD2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   _______________                           _______________ Бирюков В.В.</w:t>
      </w:r>
    </w:p>
    <w:p w:rsidR="00043DD2" w:rsidRDefault="00043DD2">
      <w:proofErr w:type="spellStart"/>
      <w:r>
        <w:rPr>
          <w:rFonts w:ascii="Times New Roman" w:eastAsia="Tahoma" w:hAnsi="Times New Roman" w:cs="Times New Roman"/>
          <w:sz w:val="24"/>
          <w:szCs w:val="24"/>
          <w:lang w:val="ru-RU"/>
        </w:rPr>
        <w:t>м.п</w:t>
      </w:r>
      <w:proofErr w:type="spellEnd"/>
      <w:r>
        <w:rPr>
          <w:rFonts w:ascii="Times New Roman" w:eastAsia="Tahoma" w:hAnsi="Times New Roman" w:cs="Times New Roman"/>
          <w:sz w:val="24"/>
          <w:szCs w:val="24"/>
          <w:lang w:val="ru-RU"/>
        </w:rPr>
        <w:t xml:space="preserve">.                                                                                     </w:t>
      </w:r>
      <w:proofErr w:type="spellStart"/>
      <w:r>
        <w:rPr>
          <w:rFonts w:ascii="Times New Roman" w:eastAsia="Tahoma" w:hAnsi="Times New Roman" w:cs="Times New Roman"/>
          <w:sz w:val="24"/>
          <w:szCs w:val="24"/>
          <w:lang w:val="ru-RU"/>
        </w:rPr>
        <w:t>м.п</w:t>
      </w:r>
      <w:proofErr w:type="spellEnd"/>
      <w:r>
        <w:rPr>
          <w:rFonts w:ascii="Times New Roman" w:eastAsia="Tahoma" w:hAnsi="Times New Roman" w:cs="Times New Roman"/>
          <w:sz w:val="24"/>
          <w:szCs w:val="24"/>
          <w:lang w:val="ru-RU"/>
        </w:rPr>
        <w:t xml:space="preserve">. </w:t>
      </w:r>
    </w:p>
    <w:sectPr w:rsidR="00043DD2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794" w:right="737" w:bottom="794" w:left="1418" w:header="0" w:footer="0" w:gutter="0"/>
      <w:cols w:space="720"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DD2" w:rsidRDefault="00043DD2">
      <w:r>
        <w:separator/>
      </w:r>
    </w:p>
  </w:endnote>
  <w:endnote w:type="continuationSeparator" w:id="0">
    <w:p w:rsidR="00043DD2" w:rsidRDefault="00043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Arial"/>
    <w:charset w:val="01"/>
    <w:family w:val="swiss"/>
    <w:pitch w:val="default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D2" w:rsidRDefault="00043DD2">
    <w:pPr>
      <w:pStyle w:val="a9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D2" w:rsidRDefault="00043D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DD2" w:rsidRDefault="00043DD2">
      <w:r>
        <w:separator/>
      </w:r>
    </w:p>
  </w:footnote>
  <w:footnote w:type="continuationSeparator" w:id="0">
    <w:p w:rsidR="00043DD2" w:rsidRDefault="00043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D2" w:rsidRDefault="00043DD2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D2" w:rsidRDefault="00043DD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F3C"/>
    <w:rsid w:val="00043DD2"/>
    <w:rsid w:val="00266F3C"/>
    <w:rsid w:val="008C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E6A0316F-D9A9-403F-B7BD-9E06F65C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MS Sans Serif" w:hAnsi="MS Sans Serif" w:cs="MS Sans Serif"/>
      <w:color w:val="00000A"/>
      <w:lang w:val="en-US" w:eastAsia="zh-CN"/>
    </w:rPr>
  </w:style>
  <w:style w:type="paragraph" w:styleId="1">
    <w:name w:val="heading 1"/>
    <w:basedOn w:val="a"/>
    <w:next w:val="a0"/>
    <w:qFormat/>
    <w:pPr>
      <w:keepNext/>
      <w:numPr>
        <w:numId w:val="1"/>
      </w:numPr>
      <w:outlineLvl w:val="0"/>
    </w:pPr>
    <w:rPr>
      <w:rFonts w:ascii="Arial" w:hAnsi="Arial" w:cs="Arial"/>
      <w:i/>
      <w:iCs/>
      <w:lang w:val="ru-RU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0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0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0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40">
    <w:name w:val="Основной шрифт абзаца4"/>
  </w:style>
  <w:style w:type="character" w:customStyle="1" w:styleId="DefaultParagraphFont">
    <w:name w:val="Default Paragraph Font"/>
  </w:style>
  <w:style w:type="character" w:customStyle="1" w:styleId="30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8Num3z0">
    <w:name w:val="WW8Num3z0"/>
    <w:rPr>
      <w:i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eastAsia="Times New Roman" w:hAnsi="Symbol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pagenumber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  <w:lang w:val="en-US"/>
    </w:rPr>
  </w:style>
  <w:style w:type="character" w:customStyle="1" w:styleId="20">
    <w:name w:val="Основной текст с отступом 2 Знак"/>
    <w:rPr>
      <w:lang w:val="en-US"/>
    </w:rPr>
  </w:style>
  <w:style w:type="paragraph" w:customStyle="1" w:styleId="a5">
    <w:name w:val="Заголовок"/>
    <w:basedOn w:val="a"/>
    <w:next w:val="a0"/>
    <w:pPr>
      <w:ind w:firstLine="567"/>
      <w:jc w:val="center"/>
    </w:pPr>
    <w:rPr>
      <w:rFonts w:ascii="Times New Roman" w:hAnsi="Times New Roman" w:cs="Times New Roman"/>
      <w:b/>
      <w:sz w:val="28"/>
      <w:lang w:val="ru-RU"/>
    </w:rPr>
  </w:style>
  <w:style w:type="paragraph" w:styleId="a0">
    <w:name w:val="Body Text"/>
    <w:basedOn w:val="a"/>
    <w:rPr>
      <w:rFonts w:ascii="Times New Roman" w:hAnsi="Times New Roman" w:cs="Times New Roman"/>
      <w:sz w:val="22"/>
      <w:lang w:val="ru-RU"/>
    </w:rPr>
  </w:style>
  <w:style w:type="paragraph" w:styleId="a6">
    <w:name w:val="List"/>
    <w:basedOn w:val="a0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5">
    <w:name w:val="Указатель5"/>
    <w:basedOn w:val="a"/>
    <w:pPr>
      <w:suppressLineNumbers/>
    </w:pPr>
    <w:rPr>
      <w:rFonts w:cs="Lucida Sans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8">
    <w:name w:val="Верхний и нижний колонтитулы"/>
    <w:basedOn w:val="a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13">
    <w:name w:val="Обычный1"/>
    <w:pPr>
      <w:suppressAutoHyphens/>
    </w:pPr>
    <w:rPr>
      <w:color w:val="00000A"/>
      <w:lang w:eastAsia="zh-CN"/>
    </w:rPr>
  </w:style>
  <w:style w:type="paragraph" w:customStyle="1" w:styleId="14">
    <w:name w:val="Текст1"/>
    <w:basedOn w:val="a"/>
    <w:rPr>
      <w:rFonts w:ascii="Courier New" w:hAnsi="Courier New" w:cs="Courier New"/>
      <w:lang w:val="ru-RU"/>
    </w:rPr>
  </w:style>
  <w:style w:type="paragraph" w:customStyle="1" w:styleId="15">
    <w:name w:val="Стиль1"/>
    <w:pPr>
      <w:suppressAutoHyphens/>
      <w:ind w:firstLine="851"/>
      <w:jc w:val="both"/>
    </w:pPr>
    <w:rPr>
      <w:color w:val="00000A"/>
      <w:sz w:val="24"/>
      <w:szCs w:val="22"/>
      <w:lang w:eastAsia="zh-CN"/>
    </w:rPr>
  </w:style>
  <w:style w:type="paragraph" w:customStyle="1" w:styleId="ConsNormal">
    <w:name w:val="ConsNormal"/>
    <w:pPr>
      <w:widowControl w:val="0"/>
      <w:suppressAutoHyphens/>
      <w:snapToGrid w:val="0"/>
      <w:ind w:firstLine="720"/>
    </w:pPr>
    <w:rPr>
      <w:rFonts w:ascii="Arial" w:hAnsi="Arial" w:cs="Arial"/>
      <w:color w:val="00000A"/>
      <w:lang w:eastAsia="zh-CN"/>
    </w:rPr>
  </w:style>
  <w:style w:type="paragraph" w:customStyle="1" w:styleId="ab">
    <w:name w:val="áû÷íûé"/>
    <w:pPr>
      <w:suppressAutoHyphens/>
      <w:overflowPunct w:val="0"/>
      <w:textAlignment w:val="baseline"/>
    </w:pPr>
    <w:rPr>
      <w:color w:val="00000A"/>
      <w:lang w:eastAsia="zh-CN"/>
    </w:rPr>
  </w:style>
  <w:style w:type="paragraph" w:styleId="ac">
    <w:name w:val="Body Text Indent"/>
    <w:basedOn w:val="a"/>
    <w:pPr>
      <w:ind w:firstLine="720"/>
      <w:jc w:val="both"/>
    </w:pPr>
    <w:rPr>
      <w:rFonts w:ascii="Arial" w:hAnsi="Arial" w:cs="Arial"/>
      <w:lang w:val="ru-RU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Текст в заданном формате"/>
    <w:basedOn w:val="a"/>
    <w:pPr>
      <w:spacing w:line="252" w:lineRule="auto"/>
    </w:pPr>
    <w:rPr>
      <w:rFonts w:ascii="Liberation Mono" w:eastAsia="Liberation Mono" w:hAnsi="Liberation Mono" w:cs="Liberation Mon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2867</Words>
  <Characters>16345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</vt:lpstr>
    </vt:vector>
  </TitlesOfParts>
  <Company/>
  <LinksUpToDate>false</LinksUpToDate>
  <CharactersWithSpaces>19174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</dc:title>
  <dc:subject/>
  <dc:creator>User</dc:creator>
  <cp:keywords/>
  <cp:lastModifiedBy>Шляхова Инна Игоревна</cp:lastModifiedBy>
  <cp:revision>2</cp:revision>
  <cp:lastPrinted>1995-11-21T13:41:00Z</cp:lastPrinted>
  <dcterms:created xsi:type="dcterms:W3CDTF">2023-05-18T10:27:00Z</dcterms:created>
  <dcterms:modified xsi:type="dcterms:W3CDTF">2023-05-18T10:27:00Z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